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AD25" w14:textId="1807F20F" w:rsidR="005F0645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494D2DE" wp14:editId="078236ED">
            <wp:simplePos x="0" y="0"/>
            <wp:positionH relativeFrom="column">
              <wp:posOffset>-877570</wp:posOffset>
            </wp:positionH>
            <wp:positionV relativeFrom="paragraph">
              <wp:posOffset>-739140</wp:posOffset>
            </wp:positionV>
            <wp:extent cx="7845691" cy="10819754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691" cy="1081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B48BD" w14:textId="4BC26462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B91E8C0" w14:textId="279B1632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3AF4D2A" w14:textId="7730054B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8480191" w14:textId="4D70B9C5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89386D7" w14:textId="4EA8E2DC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013FC65" w14:textId="59C68CCD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311473B5" w14:textId="78A7BB6B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5CE01D0" w14:textId="5B2871D6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39A40073" w14:textId="63B21038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1252962" w14:textId="49B163CD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354E8916" w14:textId="20EDF420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3BB2F03" w14:textId="1F07798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CCF12E6" w14:textId="2F150B59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56130AB" w14:textId="0C94FA13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A4A583C" w14:textId="2127CB84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EB75901" w14:textId="2ADE2AD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281F66A2" w14:textId="57B1227A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184830E" w14:textId="13A476AC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27695C02" w14:textId="0FFB830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3EDF911E" w14:textId="21CF0E5B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F668676" w14:textId="3B4128B2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DC3079C" w14:textId="4E07C86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BA11F38" w14:textId="0F377978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E3BA711" w14:textId="3185130A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93834A2" w14:textId="5C480810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26A2627" w14:textId="4D4685ED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258CB42F" w14:textId="21E935C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AC20BA9" w14:textId="5146147B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88C9478" w14:textId="142874A5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F0FA87E" w14:textId="46BFDFB6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9F61F5C" w14:textId="021DE8E3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07C057C" w14:textId="40EB48A8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D4F2103" w14:textId="7FB22A9B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1197730" w14:textId="78FE6871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2F9A891" w14:textId="4EC4A3B5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8C93935" w14:textId="0AA49A06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7B57DA4" w14:textId="38A1F5E3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3862E23A" w14:textId="448D9FF7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083E98DB" w14:textId="647AC008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425CEC4" w14:textId="497A2991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E997CE2" w14:textId="1158E8C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AE806AC" w14:textId="5254B42C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690E4F6" w14:textId="4FAC7733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2665C475" w14:textId="292E89A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964B57E" w14:textId="2793A873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66B1F90D" w14:textId="54AC472E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70339948" w14:textId="068C5CBD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51CE829F" w14:textId="7A75DDEF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16D0014E" w14:textId="44CEBAF8" w:rsidR="00B65F3C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</w:p>
    <w:p w14:paraId="49E78752" w14:textId="7BBCE0C5" w:rsidR="00B65F3C" w:rsidRPr="008F7F2F" w:rsidRDefault="00B65F3C" w:rsidP="00A82B5B">
      <w:pPr>
        <w:pStyle w:val="a3"/>
        <w:spacing w:before="4"/>
        <w:ind w:left="0" w:right="525" w:firstLine="0"/>
        <w:jc w:val="left"/>
        <w:rPr>
          <w:sz w:val="24"/>
          <w:szCs w:val="24"/>
        </w:rPr>
      </w:pPr>
      <w:bookmarkStart w:id="0" w:name="abfd713d15b747634559f880a77fe6e17820817a"/>
      <w:bookmarkEnd w:id="0"/>
    </w:p>
    <w:p w14:paraId="18B925B5" w14:textId="69268B7C" w:rsidR="005F0645" w:rsidRPr="00EC0774" w:rsidRDefault="008A2DB2" w:rsidP="00EC0774">
      <w:pPr>
        <w:pStyle w:val="1"/>
        <w:numPr>
          <w:ilvl w:val="0"/>
          <w:numId w:val="1"/>
        </w:numPr>
        <w:tabs>
          <w:tab w:val="left" w:pos="4460"/>
        </w:tabs>
        <w:spacing w:before="62"/>
        <w:ind w:left="4460" w:right="525" w:firstLine="0"/>
        <w:jc w:val="left"/>
        <w:rPr>
          <w:sz w:val="24"/>
          <w:szCs w:val="24"/>
        </w:rPr>
      </w:pPr>
      <w:bookmarkStart w:id="1" w:name="95d132eade99d1eff4845fe6a9cdccc0b0d85f3f"/>
      <w:bookmarkEnd w:id="1"/>
      <w:r w:rsidRPr="008F7F2F">
        <w:rPr>
          <w:sz w:val="24"/>
          <w:szCs w:val="24"/>
        </w:rPr>
        <w:lastRenderedPageBreak/>
        <w:t>Общие</w:t>
      </w:r>
      <w:r w:rsidRPr="008F7F2F">
        <w:rPr>
          <w:spacing w:val="-11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положения</w:t>
      </w:r>
    </w:p>
    <w:p w14:paraId="06C1F9BA" w14:textId="77777777" w:rsidR="00EC0774" w:rsidRPr="008F7F2F" w:rsidRDefault="00EC0774" w:rsidP="00EC0774">
      <w:pPr>
        <w:pStyle w:val="1"/>
        <w:tabs>
          <w:tab w:val="left" w:pos="4460"/>
        </w:tabs>
        <w:spacing w:before="62"/>
        <w:ind w:left="4460" w:right="525" w:firstLine="0"/>
        <w:jc w:val="right"/>
        <w:rPr>
          <w:sz w:val="24"/>
          <w:szCs w:val="24"/>
        </w:rPr>
      </w:pPr>
      <w:bookmarkStart w:id="2" w:name="_GoBack"/>
      <w:bookmarkEnd w:id="2"/>
    </w:p>
    <w:p w14:paraId="17C20646" w14:textId="470871F8" w:rsidR="005F0645" w:rsidRPr="00EC0774" w:rsidRDefault="00EC0774" w:rsidP="00EC0774">
      <w:pPr>
        <w:pStyle w:val="a4"/>
        <w:numPr>
          <w:ilvl w:val="1"/>
          <w:numId w:val="1"/>
        </w:numPr>
        <w:tabs>
          <w:tab w:val="left" w:pos="1276"/>
        </w:tabs>
        <w:ind w:right="525" w:firstLine="0"/>
        <w:jc w:val="both"/>
        <w:rPr>
          <w:sz w:val="24"/>
          <w:szCs w:val="24"/>
        </w:rPr>
      </w:pPr>
      <w:r w:rsidRPr="00EC0774">
        <w:rPr>
          <w:sz w:val="24"/>
          <w:szCs w:val="24"/>
        </w:rPr>
        <w:t>Настоящее Положение разработано в соответствии с Федеральным законом от 25.12.2008 №273-ФЗ «О противодействии коррупции» (редакция от 08.08.2024 - действует с 19.08.2024), Национальной стратегии противодействия коррупции, утвержденной указом Президента Российской Федерации от 13.04.2010 № 460 (редакция от 12.03.2012 г.) и определяет порядок деятельности, задачи и компетенцию Комиссии по противодействию коррупции в МБДОУ ЦРР - д/с «Золотой ключик» г. Зернограда (далее — Комиссия).</w:t>
      </w:r>
      <w:r w:rsidRPr="00EC0774">
        <w:rPr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Комиссия</w:t>
      </w:r>
      <w:r w:rsidR="008A2DB2" w:rsidRPr="00EC0774">
        <w:rPr>
          <w:spacing w:val="-10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в</w:t>
      </w:r>
      <w:r w:rsidR="008A2DB2" w:rsidRPr="00EC0774">
        <w:rPr>
          <w:spacing w:val="-18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своей</w:t>
      </w:r>
      <w:r w:rsidR="008A2DB2" w:rsidRPr="00EC0774">
        <w:rPr>
          <w:spacing w:val="-11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деятельности</w:t>
      </w:r>
      <w:r w:rsidR="008A2DB2" w:rsidRPr="00EC0774">
        <w:rPr>
          <w:spacing w:val="-10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руководствуется</w:t>
      </w:r>
      <w:r w:rsidR="008A2DB2" w:rsidRPr="00EC0774">
        <w:rPr>
          <w:spacing w:val="-9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Конституцией</w:t>
      </w:r>
      <w:r w:rsidR="008A2DB2" w:rsidRPr="00EC0774">
        <w:rPr>
          <w:spacing w:val="-11"/>
          <w:sz w:val="24"/>
          <w:szCs w:val="24"/>
        </w:rPr>
        <w:t xml:space="preserve"> </w:t>
      </w:r>
      <w:r w:rsidR="008A2DB2" w:rsidRPr="00EC0774">
        <w:rPr>
          <w:sz w:val="24"/>
          <w:szCs w:val="24"/>
        </w:rPr>
        <w:t>Российской Федерации, действующим федеральным и областным законодательством в сфере противодействия коррупции, нормативными актами Министерства образования и науки, а также настоящим Положением.</w:t>
      </w:r>
    </w:p>
    <w:p w14:paraId="097768CD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81"/>
        </w:tabs>
        <w:ind w:right="525" w:firstLine="0"/>
        <w:jc w:val="both"/>
        <w:rPr>
          <w:sz w:val="24"/>
          <w:szCs w:val="24"/>
        </w:rPr>
      </w:pPr>
      <w:r w:rsidRPr="00EC0774">
        <w:rPr>
          <w:sz w:val="24"/>
          <w:szCs w:val="24"/>
        </w:rPr>
        <w:t>Комиссия является совещательным</w:t>
      </w:r>
      <w:r w:rsidRPr="008F7F2F">
        <w:rPr>
          <w:sz w:val="24"/>
          <w:szCs w:val="24"/>
        </w:rPr>
        <w:t xml:space="preserve"> органом, который систематически осуществляет комплекс мероприятий по:</w:t>
      </w:r>
    </w:p>
    <w:p w14:paraId="44FC2AE2" w14:textId="77777777" w:rsidR="005F0645" w:rsidRPr="008F7F2F" w:rsidRDefault="008A2DB2" w:rsidP="00EC0774">
      <w:pPr>
        <w:pStyle w:val="a4"/>
        <w:numPr>
          <w:ilvl w:val="2"/>
          <w:numId w:val="1"/>
        </w:numPr>
        <w:spacing w:before="1"/>
        <w:ind w:left="142" w:right="525" w:firstLine="0"/>
        <w:rPr>
          <w:sz w:val="24"/>
          <w:szCs w:val="24"/>
        </w:rPr>
      </w:pPr>
      <w:r w:rsidRPr="008F7F2F">
        <w:rPr>
          <w:sz w:val="24"/>
          <w:szCs w:val="24"/>
        </w:rPr>
        <w:t>выявлению</w:t>
      </w:r>
      <w:r w:rsidRPr="008F7F2F">
        <w:rPr>
          <w:spacing w:val="-18"/>
          <w:sz w:val="24"/>
          <w:szCs w:val="24"/>
        </w:rPr>
        <w:t xml:space="preserve"> </w:t>
      </w:r>
      <w:r w:rsidRPr="008F7F2F">
        <w:rPr>
          <w:sz w:val="24"/>
          <w:szCs w:val="24"/>
        </w:rPr>
        <w:t>и</w:t>
      </w:r>
      <w:r w:rsidRPr="008F7F2F">
        <w:rPr>
          <w:spacing w:val="-14"/>
          <w:sz w:val="24"/>
          <w:szCs w:val="24"/>
        </w:rPr>
        <w:t xml:space="preserve"> </w:t>
      </w:r>
      <w:r w:rsidRPr="008F7F2F">
        <w:rPr>
          <w:sz w:val="24"/>
          <w:szCs w:val="24"/>
        </w:rPr>
        <w:t>устранению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причин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и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z w:val="24"/>
          <w:szCs w:val="24"/>
        </w:rPr>
        <w:t>условий,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z w:val="24"/>
          <w:szCs w:val="24"/>
        </w:rPr>
        <w:t>порождающих</w:t>
      </w:r>
      <w:r w:rsidRPr="008F7F2F">
        <w:rPr>
          <w:spacing w:val="-1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коррупцию;</w:t>
      </w:r>
    </w:p>
    <w:p w14:paraId="1905F29A" w14:textId="77777777" w:rsidR="005F0645" w:rsidRPr="008F7F2F" w:rsidRDefault="008A2DB2" w:rsidP="00EC0774">
      <w:pPr>
        <w:pStyle w:val="a4"/>
        <w:numPr>
          <w:ilvl w:val="0"/>
          <w:numId w:val="2"/>
        </w:numPr>
        <w:ind w:left="142" w:right="525" w:firstLine="0"/>
        <w:rPr>
          <w:sz w:val="24"/>
          <w:szCs w:val="24"/>
        </w:rPr>
      </w:pPr>
      <w:r w:rsidRPr="008F7F2F">
        <w:rPr>
          <w:sz w:val="24"/>
          <w:szCs w:val="24"/>
        </w:rPr>
        <w:t>выработке оптимальных механизмов защиты от проникновения коррупции в учреждении, снижению в ней коррупционных рисков;</w:t>
      </w:r>
    </w:p>
    <w:p w14:paraId="1438B0E6" w14:textId="77777777" w:rsidR="005F0645" w:rsidRPr="008F7F2F" w:rsidRDefault="008A2DB2" w:rsidP="00EC0774">
      <w:pPr>
        <w:pStyle w:val="a4"/>
        <w:numPr>
          <w:ilvl w:val="0"/>
          <w:numId w:val="2"/>
        </w:numPr>
        <w:spacing w:before="2"/>
        <w:ind w:left="142" w:right="525" w:firstLine="0"/>
        <w:rPr>
          <w:sz w:val="24"/>
          <w:szCs w:val="24"/>
        </w:rPr>
      </w:pPr>
      <w:r w:rsidRPr="008F7F2F">
        <w:rPr>
          <w:sz w:val="24"/>
          <w:szCs w:val="24"/>
        </w:rPr>
        <w:t xml:space="preserve">созданию единой </w:t>
      </w:r>
      <w:proofErr w:type="spellStart"/>
      <w:r w:rsidRPr="008F7F2F">
        <w:rPr>
          <w:sz w:val="24"/>
          <w:szCs w:val="24"/>
        </w:rPr>
        <w:t>общеучрежденческой</w:t>
      </w:r>
      <w:proofErr w:type="spellEnd"/>
      <w:r w:rsidRPr="008F7F2F">
        <w:rPr>
          <w:sz w:val="24"/>
          <w:szCs w:val="24"/>
        </w:rPr>
        <w:t xml:space="preserve"> системы мониторинга и информирования сотрудников по проблемам коррупции;</w:t>
      </w:r>
    </w:p>
    <w:p w14:paraId="5DE72ECF" w14:textId="77777777" w:rsidR="005F0645" w:rsidRPr="008F7F2F" w:rsidRDefault="008A2DB2" w:rsidP="00EC0774">
      <w:pPr>
        <w:pStyle w:val="a4"/>
        <w:numPr>
          <w:ilvl w:val="1"/>
          <w:numId w:val="2"/>
        </w:numPr>
        <w:spacing w:before="71"/>
        <w:ind w:left="142" w:right="525" w:firstLine="0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>антикоррупционной</w:t>
      </w:r>
      <w:r w:rsidRPr="008F7F2F">
        <w:rPr>
          <w:spacing w:val="-6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пропаганде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и</w:t>
      </w:r>
      <w:r w:rsidRPr="008F7F2F">
        <w:rPr>
          <w:spacing w:val="-8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воспитанию;</w:t>
      </w:r>
    </w:p>
    <w:p w14:paraId="08FBB171" w14:textId="77777777" w:rsidR="005F0645" w:rsidRPr="008F7F2F" w:rsidRDefault="008A2DB2" w:rsidP="00EC0774">
      <w:pPr>
        <w:pStyle w:val="a4"/>
        <w:numPr>
          <w:ilvl w:val="0"/>
          <w:numId w:val="2"/>
        </w:numPr>
        <w:spacing w:before="5"/>
        <w:ind w:left="142" w:right="525" w:firstLine="0"/>
        <w:rPr>
          <w:sz w:val="24"/>
          <w:szCs w:val="24"/>
        </w:rPr>
      </w:pPr>
      <w:r w:rsidRPr="008F7F2F">
        <w:rPr>
          <w:sz w:val="24"/>
          <w:szCs w:val="24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3AD2E14A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67"/>
        </w:tabs>
        <w:spacing w:before="3"/>
        <w:ind w:left="142"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 xml:space="preserve">Для целей настоящего Положения применяются следующие понятия и </w:t>
      </w:r>
      <w:r w:rsidRPr="008F7F2F">
        <w:rPr>
          <w:spacing w:val="-2"/>
          <w:sz w:val="24"/>
          <w:szCs w:val="24"/>
        </w:rPr>
        <w:t>определения:</w:t>
      </w:r>
    </w:p>
    <w:p w14:paraId="4719B849" w14:textId="77777777" w:rsidR="005F0645" w:rsidRPr="008F7F2F" w:rsidRDefault="008A2DB2" w:rsidP="00EC0774">
      <w:pPr>
        <w:pStyle w:val="a3"/>
        <w:spacing w:before="4"/>
        <w:ind w:left="142" w:right="525" w:firstLine="0"/>
        <w:rPr>
          <w:sz w:val="24"/>
          <w:szCs w:val="24"/>
        </w:rPr>
      </w:pPr>
      <w:r w:rsidRPr="008F7F2F">
        <w:rPr>
          <w:b/>
          <w:sz w:val="24"/>
          <w:szCs w:val="24"/>
        </w:rPr>
        <w:t xml:space="preserve">Коррупция </w:t>
      </w:r>
      <w:r w:rsidRPr="008F7F2F">
        <w:rPr>
          <w:sz w:val="24"/>
          <w:szCs w:val="24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40BFB1A5" w14:textId="77777777" w:rsidR="005F0645" w:rsidRPr="008F7F2F" w:rsidRDefault="008A2DB2" w:rsidP="00EC0774">
      <w:pPr>
        <w:pStyle w:val="a3"/>
        <w:spacing w:before="4"/>
        <w:ind w:left="142" w:right="525" w:firstLine="0"/>
        <w:rPr>
          <w:sz w:val="24"/>
          <w:szCs w:val="24"/>
        </w:rPr>
      </w:pPr>
      <w:r w:rsidRPr="008F7F2F">
        <w:rPr>
          <w:b/>
          <w:sz w:val="24"/>
          <w:szCs w:val="24"/>
        </w:rPr>
        <w:t xml:space="preserve">Противодействие коррупции </w:t>
      </w:r>
      <w:r w:rsidRPr="008F7F2F">
        <w:rPr>
          <w:sz w:val="24"/>
          <w:szCs w:val="24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14:paraId="150EDAB7" w14:textId="77777777" w:rsidR="005F0645" w:rsidRPr="008F7F2F" w:rsidRDefault="008A2DB2" w:rsidP="00EC0774">
      <w:pPr>
        <w:pStyle w:val="a3"/>
        <w:spacing w:before="3"/>
        <w:ind w:left="142" w:right="525" w:firstLine="0"/>
        <w:rPr>
          <w:spacing w:val="-2"/>
          <w:sz w:val="24"/>
          <w:szCs w:val="24"/>
        </w:rPr>
      </w:pPr>
      <w:r w:rsidRPr="008F7F2F">
        <w:rPr>
          <w:b/>
          <w:sz w:val="24"/>
          <w:szCs w:val="24"/>
        </w:rPr>
        <w:t xml:space="preserve">Коррупционное правонарушение </w:t>
      </w:r>
      <w:r w:rsidRPr="008F7F2F">
        <w:rPr>
          <w:sz w:val="24"/>
          <w:szCs w:val="24"/>
        </w:rPr>
        <w:t xml:space="preserve">- как отдельное проявление коррупции, влекущее за собой дисциплинарную, административную, уголовную или иную </w:t>
      </w:r>
      <w:r w:rsidRPr="008F7F2F">
        <w:rPr>
          <w:spacing w:val="-2"/>
          <w:sz w:val="24"/>
          <w:szCs w:val="24"/>
        </w:rPr>
        <w:t>ответственность.</w:t>
      </w:r>
    </w:p>
    <w:p w14:paraId="75E954CD" w14:textId="77777777" w:rsidR="005F0645" w:rsidRPr="008F7F2F" w:rsidRDefault="008A2DB2" w:rsidP="00EC0774">
      <w:pPr>
        <w:pStyle w:val="a3"/>
        <w:spacing w:before="58"/>
        <w:ind w:left="142" w:right="525" w:firstLine="0"/>
        <w:rPr>
          <w:sz w:val="24"/>
          <w:szCs w:val="24"/>
        </w:rPr>
      </w:pPr>
      <w:r w:rsidRPr="008F7F2F">
        <w:rPr>
          <w:b/>
          <w:sz w:val="24"/>
          <w:szCs w:val="24"/>
        </w:rPr>
        <w:t>Субъекты</w:t>
      </w:r>
      <w:r w:rsidRPr="008F7F2F">
        <w:rPr>
          <w:b/>
          <w:spacing w:val="-1"/>
          <w:sz w:val="24"/>
          <w:szCs w:val="24"/>
        </w:rPr>
        <w:t xml:space="preserve"> </w:t>
      </w:r>
      <w:r w:rsidRPr="008F7F2F">
        <w:rPr>
          <w:b/>
          <w:sz w:val="24"/>
          <w:szCs w:val="24"/>
        </w:rPr>
        <w:t>антикоррупционной политики</w:t>
      </w:r>
      <w:r w:rsidRPr="008F7F2F">
        <w:rPr>
          <w:b/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-</w:t>
      </w:r>
      <w:r w:rsidRPr="008F7F2F">
        <w:rPr>
          <w:spacing w:val="-2"/>
          <w:sz w:val="24"/>
          <w:szCs w:val="24"/>
        </w:rPr>
        <w:t xml:space="preserve"> </w:t>
      </w:r>
      <w:r w:rsidRPr="008F7F2F">
        <w:rPr>
          <w:sz w:val="24"/>
          <w:szCs w:val="24"/>
        </w:rPr>
        <w:t>органы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государственной власти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136730C4" w14:textId="77777777" w:rsidR="005F0645" w:rsidRPr="008F7F2F" w:rsidRDefault="008A2DB2" w:rsidP="00EC0774">
      <w:pPr>
        <w:pStyle w:val="a3"/>
        <w:spacing w:before="4"/>
        <w:ind w:left="142" w:right="525" w:firstLine="0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>В</w:t>
      </w:r>
      <w:r w:rsidRPr="008F7F2F">
        <w:rPr>
          <w:spacing w:val="-1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учреждении</w:t>
      </w:r>
      <w:r w:rsidRPr="008F7F2F">
        <w:rPr>
          <w:spacing w:val="-8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субъектами</w:t>
      </w:r>
      <w:r w:rsidRPr="008F7F2F">
        <w:rPr>
          <w:spacing w:val="-3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антикоррупционной</w:t>
      </w:r>
      <w:r w:rsidRPr="008F7F2F">
        <w:rPr>
          <w:spacing w:val="-9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политики</w:t>
      </w:r>
      <w:r w:rsidRPr="008F7F2F">
        <w:rPr>
          <w:spacing w:val="-9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являются:</w:t>
      </w:r>
    </w:p>
    <w:p w14:paraId="78C67F14" w14:textId="77777777" w:rsidR="005F0645" w:rsidRPr="008F7F2F" w:rsidRDefault="008A2DB2" w:rsidP="00EC0774">
      <w:pPr>
        <w:pStyle w:val="a4"/>
        <w:numPr>
          <w:ilvl w:val="2"/>
          <w:numId w:val="1"/>
        </w:numPr>
        <w:tabs>
          <w:tab w:val="left" w:pos="1368"/>
        </w:tabs>
        <w:ind w:left="1134" w:right="525" w:firstLine="0"/>
        <w:jc w:val="left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>педагогический</w:t>
      </w:r>
      <w:r w:rsidRPr="008F7F2F">
        <w:rPr>
          <w:spacing w:val="-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коллектив;</w:t>
      </w:r>
    </w:p>
    <w:p w14:paraId="72062516" w14:textId="77777777" w:rsidR="005F0645" w:rsidRPr="008F7F2F" w:rsidRDefault="008A2DB2" w:rsidP="00EC0774">
      <w:pPr>
        <w:pStyle w:val="a4"/>
        <w:numPr>
          <w:ilvl w:val="2"/>
          <w:numId w:val="1"/>
        </w:numPr>
        <w:tabs>
          <w:tab w:val="left" w:pos="1368"/>
        </w:tabs>
        <w:ind w:left="1134" w:right="525" w:firstLine="0"/>
        <w:jc w:val="left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>учебно-вспомогательный</w:t>
      </w:r>
      <w:r w:rsidRPr="008F7F2F">
        <w:rPr>
          <w:spacing w:val="-11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и</w:t>
      </w:r>
      <w:r w:rsidRPr="008F7F2F">
        <w:rPr>
          <w:spacing w:val="-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обслуживающий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персонал;</w:t>
      </w:r>
    </w:p>
    <w:p w14:paraId="70C9C2E3" w14:textId="77777777" w:rsidR="005F0645" w:rsidRPr="008F7F2F" w:rsidRDefault="008A2DB2" w:rsidP="00EC0774">
      <w:pPr>
        <w:pStyle w:val="a4"/>
        <w:numPr>
          <w:ilvl w:val="2"/>
          <w:numId w:val="1"/>
        </w:numPr>
        <w:tabs>
          <w:tab w:val="left" w:pos="1368"/>
        </w:tabs>
        <w:spacing w:before="9"/>
        <w:ind w:left="1134" w:right="525" w:firstLine="0"/>
        <w:jc w:val="left"/>
        <w:rPr>
          <w:sz w:val="24"/>
          <w:szCs w:val="24"/>
        </w:rPr>
      </w:pPr>
      <w:r w:rsidRPr="008F7F2F">
        <w:rPr>
          <w:sz w:val="24"/>
          <w:szCs w:val="24"/>
        </w:rPr>
        <w:t>обучающиеся</w:t>
      </w:r>
      <w:r w:rsidRPr="008F7F2F">
        <w:rPr>
          <w:spacing w:val="-18"/>
          <w:sz w:val="24"/>
          <w:szCs w:val="24"/>
        </w:rPr>
        <w:t xml:space="preserve"> </w:t>
      </w:r>
      <w:r w:rsidRPr="008F7F2F">
        <w:rPr>
          <w:sz w:val="24"/>
          <w:szCs w:val="24"/>
        </w:rPr>
        <w:t>и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их</w:t>
      </w:r>
      <w:r w:rsidRPr="008F7F2F">
        <w:rPr>
          <w:spacing w:val="-18"/>
          <w:sz w:val="24"/>
          <w:szCs w:val="24"/>
        </w:rPr>
        <w:t xml:space="preserve"> </w:t>
      </w:r>
      <w:r w:rsidRPr="008F7F2F">
        <w:rPr>
          <w:sz w:val="24"/>
          <w:szCs w:val="24"/>
        </w:rPr>
        <w:t>родители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(законные</w:t>
      </w:r>
      <w:r w:rsidRPr="008F7F2F">
        <w:rPr>
          <w:spacing w:val="-18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представители);</w:t>
      </w:r>
    </w:p>
    <w:p w14:paraId="07466F16" w14:textId="77777777" w:rsidR="005F0645" w:rsidRPr="008F7F2F" w:rsidRDefault="008A2DB2" w:rsidP="00EC0774">
      <w:pPr>
        <w:pStyle w:val="a4"/>
        <w:numPr>
          <w:ilvl w:val="0"/>
          <w:numId w:val="3"/>
        </w:numPr>
        <w:tabs>
          <w:tab w:val="left" w:pos="1368"/>
          <w:tab w:val="left" w:pos="2966"/>
          <w:tab w:val="left" w:pos="3326"/>
          <w:tab w:val="left" w:pos="5120"/>
          <w:tab w:val="left" w:pos="5964"/>
          <w:tab w:val="left" w:pos="8349"/>
          <w:tab w:val="left" w:pos="8689"/>
        </w:tabs>
        <w:ind w:left="1134" w:right="525" w:firstLine="0"/>
        <w:jc w:val="left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>физические</w:t>
      </w:r>
      <w:r w:rsidRPr="008F7F2F">
        <w:rPr>
          <w:sz w:val="24"/>
          <w:szCs w:val="24"/>
        </w:rPr>
        <w:tab/>
      </w:r>
      <w:r w:rsidRPr="008F7F2F">
        <w:rPr>
          <w:spacing w:val="-10"/>
          <w:sz w:val="24"/>
          <w:szCs w:val="24"/>
        </w:rPr>
        <w:t>и</w:t>
      </w:r>
      <w:r w:rsidRPr="008F7F2F">
        <w:rPr>
          <w:sz w:val="24"/>
          <w:szCs w:val="24"/>
        </w:rPr>
        <w:tab/>
      </w:r>
      <w:r w:rsidRPr="008F7F2F">
        <w:rPr>
          <w:spacing w:val="-2"/>
          <w:sz w:val="24"/>
          <w:szCs w:val="24"/>
        </w:rPr>
        <w:t>юридические</w:t>
      </w:r>
      <w:r w:rsidRPr="008F7F2F">
        <w:rPr>
          <w:sz w:val="24"/>
          <w:szCs w:val="24"/>
        </w:rPr>
        <w:tab/>
      </w:r>
      <w:r w:rsidRPr="008F7F2F">
        <w:rPr>
          <w:spacing w:val="-2"/>
          <w:sz w:val="24"/>
          <w:szCs w:val="24"/>
        </w:rPr>
        <w:t>лица,</w:t>
      </w:r>
      <w:r w:rsidRPr="008F7F2F">
        <w:rPr>
          <w:sz w:val="24"/>
          <w:szCs w:val="24"/>
        </w:rPr>
        <w:tab/>
      </w:r>
      <w:r w:rsidRPr="008F7F2F">
        <w:rPr>
          <w:spacing w:val="-2"/>
          <w:sz w:val="24"/>
          <w:szCs w:val="24"/>
        </w:rPr>
        <w:t>заинтересованные</w:t>
      </w:r>
      <w:r w:rsidRPr="008F7F2F">
        <w:rPr>
          <w:sz w:val="24"/>
          <w:szCs w:val="24"/>
        </w:rPr>
        <w:tab/>
      </w:r>
      <w:r w:rsidRPr="008F7F2F">
        <w:rPr>
          <w:spacing w:val="-10"/>
          <w:sz w:val="24"/>
          <w:szCs w:val="24"/>
        </w:rPr>
        <w:t>в</w:t>
      </w:r>
      <w:r w:rsidRPr="008F7F2F">
        <w:rPr>
          <w:sz w:val="24"/>
          <w:szCs w:val="24"/>
        </w:rPr>
        <w:tab/>
      </w:r>
      <w:r w:rsidRPr="008F7F2F">
        <w:rPr>
          <w:spacing w:val="-2"/>
          <w:sz w:val="24"/>
          <w:szCs w:val="24"/>
        </w:rPr>
        <w:t xml:space="preserve">качественном </w:t>
      </w:r>
      <w:r w:rsidRPr="008F7F2F">
        <w:rPr>
          <w:sz w:val="24"/>
          <w:szCs w:val="24"/>
        </w:rPr>
        <w:t>оказании образовательных услуг обучающимся.</w:t>
      </w:r>
    </w:p>
    <w:p w14:paraId="342052C5" w14:textId="77777777" w:rsidR="005F0645" w:rsidRPr="008F7F2F" w:rsidRDefault="008A2DB2" w:rsidP="00EC0774">
      <w:pPr>
        <w:pStyle w:val="a3"/>
        <w:ind w:left="142" w:right="525" w:firstLine="0"/>
        <w:rPr>
          <w:sz w:val="24"/>
          <w:szCs w:val="24"/>
        </w:rPr>
      </w:pPr>
      <w:r w:rsidRPr="008F7F2F">
        <w:rPr>
          <w:b/>
          <w:sz w:val="24"/>
          <w:szCs w:val="24"/>
        </w:rPr>
        <w:t xml:space="preserve">Субъекты коррупционных правонарушений </w:t>
      </w:r>
      <w:r w:rsidRPr="008F7F2F">
        <w:rPr>
          <w:sz w:val="24"/>
          <w:szCs w:val="24"/>
        </w:rPr>
        <w:t>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571416BF" w14:textId="77777777" w:rsidR="005F0645" w:rsidRPr="008F7F2F" w:rsidRDefault="008A2DB2" w:rsidP="00EC0774">
      <w:pPr>
        <w:pStyle w:val="a3"/>
        <w:ind w:left="142" w:right="525" w:firstLine="0"/>
        <w:rPr>
          <w:sz w:val="24"/>
          <w:szCs w:val="24"/>
        </w:rPr>
      </w:pPr>
      <w:r w:rsidRPr="008F7F2F">
        <w:rPr>
          <w:b/>
          <w:sz w:val="24"/>
          <w:szCs w:val="24"/>
        </w:rPr>
        <w:t xml:space="preserve">Предупреждение коррупции </w:t>
      </w:r>
      <w:r w:rsidRPr="008F7F2F">
        <w:rPr>
          <w:sz w:val="24"/>
          <w:szCs w:val="24"/>
        </w:rPr>
        <w:t xml:space="preserve">- деятельность субъектов антикоррупционной политики, направленная на изучение, выявление, ограничение либо устранение явлений условий, </w:t>
      </w:r>
      <w:r w:rsidRPr="008F7F2F">
        <w:rPr>
          <w:sz w:val="24"/>
          <w:szCs w:val="24"/>
        </w:rPr>
        <w:lastRenderedPageBreak/>
        <w:t>порождающих коррупционные правонарушения, или способствующих их распространению.</w:t>
      </w:r>
    </w:p>
    <w:p w14:paraId="38B98CA8" w14:textId="77777777" w:rsidR="005F0645" w:rsidRPr="008F7F2F" w:rsidRDefault="008A2DB2" w:rsidP="00EC0774">
      <w:pPr>
        <w:pStyle w:val="1"/>
        <w:numPr>
          <w:ilvl w:val="0"/>
          <w:numId w:val="1"/>
        </w:numPr>
        <w:spacing w:before="321"/>
        <w:ind w:left="0" w:right="525" w:firstLine="0"/>
        <w:jc w:val="center"/>
        <w:rPr>
          <w:sz w:val="24"/>
          <w:szCs w:val="24"/>
        </w:rPr>
      </w:pPr>
      <w:bookmarkStart w:id="3" w:name="2._Задачи_Комиссии"/>
      <w:bookmarkEnd w:id="3"/>
      <w:r w:rsidRPr="008F7F2F">
        <w:rPr>
          <w:spacing w:val="-2"/>
          <w:sz w:val="24"/>
          <w:szCs w:val="24"/>
        </w:rPr>
        <w:t>Задачи</w:t>
      </w:r>
      <w:r w:rsidRPr="008F7F2F">
        <w:rPr>
          <w:spacing w:val="-11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Комиссии</w:t>
      </w:r>
    </w:p>
    <w:p w14:paraId="4155D8C1" w14:textId="77777777" w:rsidR="005F0645" w:rsidRPr="008F7F2F" w:rsidRDefault="005F0645" w:rsidP="00EC0774">
      <w:pPr>
        <w:pStyle w:val="a3"/>
        <w:spacing w:before="5"/>
        <w:ind w:left="0" w:right="525" w:firstLine="0"/>
        <w:jc w:val="left"/>
        <w:rPr>
          <w:b/>
          <w:sz w:val="24"/>
          <w:szCs w:val="24"/>
        </w:rPr>
      </w:pPr>
    </w:p>
    <w:p w14:paraId="15694825" w14:textId="77777777" w:rsidR="005F0645" w:rsidRPr="008F7F2F" w:rsidRDefault="008A2DB2" w:rsidP="00EC0774">
      <w:pPr>
        <w:pStyle w:val="a4"/>
        <w:numPr>
          <w:ilvl w:val="1"/>
          <w:numId w:val="1"/>
        </w:numPr>
        <w:ind w:left="142"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Комиссия</w:t>
      </w:r>
      <w:r w:rsidRPr="008F7F2F">
        <w:rPr>
          <w:spacing w:val="-14"/>
          <w:sz w:val="24"/>
          <w:szCs w:val="24"/>
        </w:rPr>
        <w:t xml:space="preserve"> </w:t>
      </w:r>
      <w:r w:rsidRPr="008F7F2F">
        <w:rPr>
          <w:sz w:val="24"/>
          <w:szCs w:val="24"/>
        </w:rPr>
        <w:t>для</w:t>
      </w:r>
      <w:r w:rsidRPr="008F7F2F">
        <w:rPr>
          <w:spacing w:val="-18"/>
          <w:sz w:val="24"/>
          <w:szCs w:val="24"/>
        </w:rPr>
        <w:t xml:space="preserve"> </w:t>
      </w:r>
      <w:r w:rsidRPr="008F7F2F">
        <w:rPr>
          <w:sz w:val="24"/>
          <w:szCs w:val="24"/>
        </w:rPr>
        <w:t>решения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стоящих</w:t>
      </w:r>
      <w:r w:rsidRPr="008F7F2F">
        <w:rPr>
          <w:spacing w:val="-17"/>
          <w:sz w:val="24"/>
          <w:szCs w:val="24"/>
        </w:rPr>
        <w:t xml:space="preserve"> </w:t>
      </w:r>
      <w:r w:rsidRPr="008F7F2F">
        <w:rPr>
          <w:sz w:val="24"/>
          <w:szCs w:val="24"/>
        </w:rPr>
        <w:t>перед</w:t>
      </w:r>
      <w:r w:rsidRPr="008F7F2F">
        <w:rPr>
          <w:spacing w:val="-13"/>
          <w:sz w:val="24"/>
          <w:szCs w:val="24"/>
        </w:rPr>
        <w:t xml:space="preserve"> </w:t>
      </w:r>
      <w:r w:rsidRPr="008F7F2F">
        <w:rPr>
          <w:sz w:val="24"/>
          <w:szCs w:val="24"/>
        </w:rPr>
        <w:t>ней</w:t>
      </w:r>
      <w:r w:rsidRPr="008F7F2F">
        <w:rPr>
          <w:spacing w:val="-1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задач:</w:t>
      </w:r>
    </w:p>
    <w:p w14:paraId="030179BA" w14:textId="77777777" w:rsidR="005F0645" w:rsidRPr="008F7F2F" w:rsidRDefault="008A2DB2" w:rsidP="00EC0774">
      <w:pPr>
        <w:pStyle w:val="a3"/>
        <w:ind w:left="142" w:right="525" w:firstLine="567"/>
        <w:rPr>
          <w:sz w:val="24"/>
          <w:szCs w:val="24"/>
        </w:rPr>
      </w:pPr>
      <w:r w:rsidRPr="008F7F2F">
        <w:rPr>
          <w:sz w:val="24"/>
          <w:szCs w:val="24"/>
        </w:rPr>
        <w:t xml:space="preserve">-координирует деятельность учреждения по устранению причин коррупции и условий им способствующих, выявлению и пресечению фактов коррупции и её </w:t>
      </w:r>
      <w:r w:rsidRPr="008F7F2F">
        <w:rPr>
          <w:spacing w:val="-2"/>
          <w:sz w:val="24"/>
          <w:szCs w:val="24"/>
        </w:rPr>
        <w:t>проявлений;</w:t>
      </w:r>
    </w:p>
    <w:p w14:paraId="6AA79694" w14:textId="77777777" w:rsidR="005F0645" w:rsidRPr="008F7F2F" w:rsidRDefault="008A2DB2" w:rsidP="00EC0774">
      <w:pPr>
        <w:pStyle w:val="a3"/>
        <w:spacing w:before="1"/>
        <w:ind w:left="142" w:right="525" w:firstLine="567"/>
        <w:rPr>
          <w:sz w:val="24"/>
          <w:szCs w:val="24"/>
        </w:rPr>
      </w:pPr>
      <w:r w:rsidRPr="008F7F2F">
        <w:rPr>
          <w:sz w:val="24"/>
          <w:szCs w:val="24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14:paraId="3A48ACF2" w14:textId="77777777" w:rsidR="005F0645" w:rsidRPr="008F7F2F" w:rsidRDefault="008A2DB2" w:rsidP="00EC0774">
      <w:pPr>
        <w:pStyle w:val="a3"/>
        <w:ind w:left="142" w:right="525" w:firstLine="567"/>
        <w:rPr>
          <w:sz w:val="24"/>
          <w:szCs w:val="24"/>
        </w:rPr>
      </w:pPr>
      <w:r w:rsidRPr="008F7F2F">
        <w:rPr>
          <w:sz w:val="24"/>
          <w:szCs w:val="24"/>
        </w:rPr>
        <w:t>-вырабатывает</w:t>
      </w:r>
      <w:r w:rsidRPr="008F7F2F">
        <w:rPr>
          <w:spacing w:val="75"/>
          <w:sz w:val="24"/>
          <w:szCs w:val="24"/>
        </w:rPr>
        <w:t xml:space="preserve">   </w:t>
      </w:r>
      <w:r w:rsidRPr="008F7F2F">
        <w:rPr>
          <w:sz w:val="24"/>
          <w:szCs w:val="24"/>
        </w:rPr>
        <w:t>рекомендации</w:t>
      </w:r>
      <w:r w:rsidRPr="008F7F2F">
        <w:rPr>
          <w:spacing w:val="75"/>
          <w:sz w:val="24"/>
          <w:szCs w:val="24"/>
        </w:rPr>
        <w:t xml:space="preserve">   </w:t>
      </w:r>
      <w:r w:rsidRPr="008F7F2F">
        <w:rPr>
          <w:sz w:val="24"/>
          <w:szCs w:val="24"/>
        </w:rPr>
        <w:t>для</w:t>
      </w:r>
      <w:r w:rsidRPr="008F7F2F">
        <w:rPr>
          <w:spacing w:val="78"/>
          <w:sz w:val="24"/>
          <w:szCs w:val="24"/>
        </w:rPr>
        <w:t xml:space="preserve">   </w:t>
      </w:r>
      <w:r w:rsidRPr="008F7F2F">
        <w:rPr>
          <w:sz w:val="24"/>
          <w:szCs w:val="24"/>
        </w:rPr>
        <w:t>практического</w:t>
      </w:r>
      <w:r w:rsidRPr="008F7F2F">
        <w:rPr>
          <w:spacing w:val="76"/>
          <w:sz w:val="24"/>
          <w:szCs w:val="24"/>
        </w:rPr>
        <w:t xml:space="preserve">   </w:t>
      </w:r>
      <w:r w:rsidRPr="008F7F2F">
        <w:rPr>
          <w:sz w:val="24"/>
          <w:szCs w:val="24"/>
        </w:rPr>
        <w:t>использования</w:t>
      </w:r>
      <w:r w:rsidRPr="008F7F2F">
        <w:rPr>
          <w:spacing w:val="78"/>
          <w:sz w:val="24"/>
          <w:szCs w:val="24"/>
        </w:rPr>
        <w:t xml:space="preserve">   </w:t>
      </w:r>
      <w:r w:rsidRPr="008F7F2F">
        <w:rPr>
          <w:spacing w:val="-5"/>
          <w:sz w:val="24"/>
          <w:szCs w:val="24"/>
        </w:rPr>
        <w:t>по</w:t>
      </w:r>
      <w:r w:rsidR="00A82B5B" w:rsidRPr="008F7F2F">
        <w:rPr>
          <w:spacing w:val="-5"/>
          <w:sz w:val="24"/>
          <w:szCs w:val="24"/>
        </w:rPr>
        <w:t xml:space="preserve"> </w:t>
      </w:r>
      <w:r w:rsidRPr="008F7F2F">
        <w:rPr>
          <w:sz w:val="24"/>
          <w:szCs w:val="24"/>
        </w:rPr>
        <w:t>предотвращению и профилактике коррупционных правонарушений в деятельности учреждения;</w:t>
      </w:r>
    </w:p>
    <w:p w14:paraId="111F9017" w14:textId="77777777" w:rsidR="005F0645" w:rsidRPr="008F7F2F" w:rsidRDefault="008A2DB2" w:rsidP="00EC0774">
      <w:pPr>
        <w:pStyle w:val="a3"/>
        <w:tabs>
          <w:tab w:val="left" w:pos="4182"/>
          <w:tab w:val="left" w:pos="8660"/>
        </w:tabs>
        <w:spacing w:before="5"/>
        <w:ind w:left="142" w:right="525" w:firstLine="567"/>
        <w:rPr>
          <w:sz w:val="24"/>
          <w:szCs w:val="24"/>
        </w:rPr>
      </w:pPr>
      <w:r w:rsidRPr="008F7F2F">
        <w:rPr>
          <w:sz w:val="24"/>
          <w:szCs w:val="24"/>
        </w:rPr>
        <w:t xml:space="preserve">-взаимодействует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 w:rsidRPr="008F7F2F">
        <w:rPr>
          <w:spacing w:val="-2"/>
          <w:sz w:val="24"/>
          <w:szCs w:val="24"/>
        </w:rPr>
        <w:t>субъектов</w:t>
      </w:r>
      <w:r w:rsidR="00DF6C2D" w:rsidRPr="008F7F2F">
        <w:rPr>
          <w:spacing w:val="-2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коррупционных</w:t>
      </w:r>
      <w:r w:rsidR="00DF6C2D" w:rsidRPr="008F7F2F">
        <w:rPr>
          <w:spacing w:val="-2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правонарушений.</w:t>
      </w:r>
    </w:p>
    <w:p w14:paraId="02E78379" w14:textId="77777777" w:rsidR="005F0645" w:rsidRPr="008F7F2F" w:rsidRDefault="005F0645" w:rsidP="00EC0774">
      <w:pPr>
        <w:pStyle w:val="a3"/>
        <w:ind w:right="525" w:firstLine="0"/>
        <w:rPr>
          <w:sz w:val="24"/>
          <w:szCs w:val="24"/>
        </w:rPr>
      </w:pPr>
    </w:p>
    <w:p w14:paraId="06AB6684" w14:textId="77777777" w:rsidR="005F0645" w:rsidRPr="008F7F2F" w:rsidRDefault="008A2DB2" w:rsidP="00EC0774">
      <w:pPr>
        <w:pStyle w:val="1"/>
        <w:numPr>
          <w:ilvl w:val="0"/>
          <w:numId w:val="1"/>
        </w:numPr>
        <w:spacing w:before="64"/>
        <w:ind w:left="0" w:right="525" w:firstLine="0"/>
        <w:jc w:val="center"/>
        <w:rPr>
          <w:sz w:val="24"/>
          <w:szCs w:val="24"/>
        </w:rPr>
      </w:pPr>
      <w:bookmarkStart w:id="4" w:name="3._Порядок_формирования_и_деятельность_К"/>
      <w:bookmarkEnd w:id="4"/>
      <w:r w:rsidRPr="008F7F2F">
        <w:rPr>
          <w:spacing w:val="-2"/>
          <w:sz w:val="24"/>
          <w:szCs w:val="24"/>
        </w:rPr>
        <w:t>Порядок</w:t>
      </w:r>
      <w:r w:rsidRPr="008F7F2F">
        <w:rPr>
          <w:spacing w:val="-8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формирования и</w:t>
      </w:r>
      <w:r w:rsidRPr="008F7F2F">
        <w:rPr>
          <w:spacing w:val="-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деятельность Комиссии</w:t>
      </w:r>
    </w:p>
    <w:p w14:paraId="78889A36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67"/>
        </w:tabs>
        <w:spacing w:before="317"/>
        <w:ind w:left="142"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Состав Комиссии и Положение о комиссии утверждается приказом заведующего МБДОУ.</w:t>
      </w:r>
      <w:r w:rsidR="00DF6C2D" w:rsidRPr="008F7F2F">
        <w:rPr>
          <w:sz w:val="24"/>
          <w:szCs w:val="24"/>
        </w:rPr>
        <w:t xml:space="preserve"> </w:t>
      </w:r>
      <w:r w:rsidRPr="008F7F2F">
        <w:rPr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14:paraId="2B910CA9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67"/>
        </w:tabs>
        <w:ind w:left="142"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 xml:space="preserve"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</w:t>
      </w:r>
      <w:r w:rsidR="00DF6C2D" w:rsidRPr="008F7F2F">
        <w:rPr>
          <w:sz w:val="24"/>
          <w:szCs w:val="24"/>
        </w:rPr>
        <w:t>руководителя</w:t>
      </w:r>
      <w:r w:rsidRPr="008F7F2F">
        <w:rPr>
          <w:sz w:val="24"/>
          <w:szCs w:val="24"/>
        </w:rPr>
        <w:t>.</w:t>
      </w:r>
    </w:p>
    <w:p w14:paraId="769F6E1B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48"/>
        </w:tabs>
        <w:ind w:left="142"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D500349" w14:textId="77777777" w:rsidR="005F0645" w:rsidRPr="008F7F2F" w:rsidRDefault="008A2DB2" w:rsidP="00EC0774">
      <w:pPr>
        <w:pStyle w:val="a3"/>
        <w:ind w:left="142" w:right="525" w:firstLine="1134"/>
        <w:rPr>
          <w:sz w:val="24"/>
          <w:szCs w:val="24"/>
        </w:rPr>
      </w:pPr>
      <w:r w:rsidRPr="008F7F2F">
        <w:rPr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14:paraId="619ADC90" w14:textId="77777777" w:rsidR="005F0645" w:rsidRPr="008F7F2F" w:rsidRDefault="008A2DB2" w:rsidP="00EC0774">
      <w:pPr>
        <w:pStyle w:val="a3"/>
        <w:ind w:right="525" w:firstLine="1079"/>
        <w:rPr>
          <w:sz w:val="24"/>
          <w:szCs w:val="24"/>
        </w:rPr>
      </w:pPr>
      <w:r w:rsidRPr="008F7F2F">
        <w:rPr>
          <w:sz w:val="24"/>
          <w:szCs w:val="24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0D0C6060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00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14:paraId="2ED9F11B" w14:textId="77777777" w:rsidR="005F0645" w:rsidRPr="008F7F2F" w:rsidRDefault="008A2DB2" w:rsidP="00EC0774">
      <w:pPr>
        <w:pStyle w:val="a3"/>
        <w:spacing w:before="1"/>
        <w:ind w:right="525" w:firstLine="0"/>
        <w:rPr>
          <w:sz w:val="24"/>
          <w:szCs w:val="24"/>
        </w:rPr>
      </w:pPr>
      <w:r w:rsidRPr="008F7F2F">
        <w:rPr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7A03756B" w14:textId="77777777" w:rsidR="005F0645" w:rsidRPr="008F7F2F" w:rsidRDefault="008A2DB2" w:rsidP="00EC0774">
      <w:pPr>
        <w:pStyle w:val="a3"/>
        <w:ind w:right="525" w:firstLine="0"/>
        <w:rPr>
          <w:sz w:val="24"/>
          <w:szCs w:val="24"/>
        </w:rPr>
      </w:pPr>
      <w:r w:rsidRPr="008F7F2F">
        <w:rPr>
          <w:sz w:val="24"/>
          <w:szCs w:val="24"/>
        </w:rPr>
        <w:t>Председатель комиссии информирует всех сотрудников о результатах реализации</w:t>
      </w:r>
      <w:r w:rsidRPr="008F7F2F">
        <w:rPr>
          <w:spacing w:val="-6"/>
          <w:sz w:val="24"/>
          <w:szCs w:val="24"/>
        </w:rPr>
        <w:t xml:space="preserve"> </w:t>
      </w:r>
      <w:r w:rsidRPr="008F7F2F">
        <w:rPr>
          <w:sz w:val="24"/>
          <w:szCs w:val="24"/>
        </w:rPr>
        <w:t>мер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z w:val="24"/>
          <w:szCs w:val="24"/>
        </w:rPr>
        <w:t>противодействия</w:t>
      </w:r>
      <w:r w:rsidRPr="008F7F2F">
        <w:rPr>
          <w:spacing w:val="-3"/>
          <w:sz w:val="24"/>
          <w:szCs w:val="24"/>
        </w:rPr>
        <w:t xml:space="preserve"> </w:t>
      </w:r>
      <w:r w:rsidRPr="008F7F2F">
        <w:rPr>
          <w:sz w:val="24"/>
          <w:szCs w:val="24"/>
        </w:rPr>
        <w:t>коррупции</w:t>
      </w:r>
      <w:r w:rsidRPr="008F7F2F">
        <w:rPr>
          <w:spacing w:val="-6"/>
          <w:sz w:val="24"/>
          <w:szCs w:val="24"/>
        </w:rPr>
        <w:t xml:space="preserve"> </w:t>
      </w:r>
      <w:r w:rsidRPr="008F7F2F">
        <w:rPr>
          <w:sz w:val="24"/>
          <w:szCs w:val="24"/>
        </w:rPr>
        <w:t>в</w:t>
      </w:r>
      <w:r w:rsidRPr="008F7F2F">
        <w:rPr>
          <w:spacing w:val="-8"/>
          <w:sz w:val="24"/>
          <w:szCs w:val="24"/>
        </w:rPr>
        <w:t xml:space="preserve"> </w:t>
      </w:r>
      <w:r w:rsidRPr="008F7F2F">
        <w:rPr>
          <w:sz w:val="24"/>
          <w:szCs w:val="24"/>
        </w:rPr>
        <w:t>учреждении,</w:t>
      </w:r>
      <w:r w:rsidRPr="008F7F2F">
        <w:rPr>
          <w:spacing w:val="-8"/>
          <w:sz w:val="24"/>
          <w:szCs w:val="24"/>
        </w:rPr>
        <w:t xml:space="preserve"> </w:t>
      </w:r>
      <w:r w:rsidRPr="008F7F2F">
        <w:rPr>
          <w:sz w:val="24"/>
          <w:szCs w:val="24"/>
        </w:rPr>
        <w:t>дает</w:t>
      </w:r>
      <w:r w:rsidRPr="008F7F2F">
        <w:rPr>
          <w:spacing w:val="-10"/>
          <w:sz w:val="24"/>
          <w:szCs w:val="24"/>
        </w:rPr>
        <w:t xml:space="preserve"> </w:t>
      </w:r>
      <w:r w:rsidRPr="008F7F2F">
        <w:rPr>
          <w:sz w:val="24"/>
          <w:szCs w:val="24"/>
        </w:rPr>
        <w:t>соответствующие поручения своему заместителю, секретарю и членам Комиссии, осуществляет контроль за их выполнением.</w:t>
      </w:r>
    </w:p>
    <w:p w14:paraId="71BC7730" w14:textId="77777777" w:rsidR="005F0645" w:rsidRPr="008F7F2F" w:rsidRDefault="00DF6C2D" w:rsidP="00EC0774">
      <w:pPr>
        <w:pStyle w:val="a3"/>
        <w:spacing w:before="3"/>
        <w:ind w:left="142" w:right="525" w:firstLine="0"/>
        <w:rPr>
          <w:sz w:val="24"/>
          <w:szCs w:val="24"/>
        </w:rPr>
      </w:pPr>
      <w:r w:rsidRPr="008F7F2F">
        <w:rPr>
          <w:spacing w:val="-2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Члены</w:t>
      </w:r>
      <w:r w:rsidR="008A2DB2" w:rsidRPr="008F7F2F">
        <w:rPr>
          <w:spacing w:val="-8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Комиссии</w:t>
      </w:r>
      <w:r w:rsidR="008A2DB2" w:rsidRPr="008F7F2F">
        <w:rPr>
          <w:spacing w:val="-7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обладают</w:t>
      </w:r>
      <w:r w:rsidR="008A2DB2" w:rsidRPr="008F7F2F">
        <w:rPr>
          <w:spacing w:val="-9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равными</w:t>
      </w:r>
      <w:r w:rsidR="008A2DB2" w:rsidRPr="008F7F2F">
        <w:rPr>
          <w:spacing w:val="-3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правами при</w:t>
      </w:r>
      <w:r w:rsidR="008A2DB2" w:rsidRPr="008F7F2F">
        <w:rPr>
          <w:spacing w:val="-9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принятии</w:t>
      </w:r>
      <w:r w:rsidR="008A2DB2" w:rsidRPr="008F7F2F">
        <w:rPr>
          <w:spacing w:val="-7"/>
          <w:sz w:val="24"/>
          <w:szCs w:val="24"/>
        </w:rPr>
        <w:t xml:space="preserve"> </w:t>
      </w:r>
      <w:r w:rsidR="008A2DB2" w:rsidRPr="008F7F2F">
        <w:rPr>
          <w:spacing w:val="-2"/>
          <w:sz w:val="24"/>
          <w:szCs w:val="24"/>
        </w:rPr>
        <w:t>решений.</w:t>
      </w:r>
    </w:p>
    <w:p w14:paraId="66356D3D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194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</w:t>
      </w:r>
      <w:r w:rsidRPr="008F7F2F">
        <w:rPr>
          <w:spacing w:val="80"/>
          <w:sz w:val="24"/>
          <w:szCs w:val="24"/>
        </w:rPr>
        <w:t xml:space="preserve"> </w:t>
      </w:r>
      <w:r w:rsidRPr="008F7F2F">
        <w:rPr>
          <w:sz w:val="24"/>
          <w:szCs w:val="24"/>
        </w:rPr>
        <w:t>информации,</w:t>
      </w:r>
      <w:r w:rsidRPr="008F7F2F">
        <w:rPr>
          <w:spacing w:val="80"/>
          <w:sz w:val="24"/>
          <w:szCs w:val="24"/>
        </w:rPr>
        <w:t xml:space="preserve"> </w:t>
      </w:r>
      <w:r w:rsidRPr="008F7F2F">
        <w:rPr>
          <w:sz w:val="24"/>
          <w:szCs w:val="24"/>
        </w:rPr>
        <w:t>которая</w:t>
      </w:r>
      <w:r w:rsidRPr="008F7F2F">
        <w:rPr>
          <w:spacing w:val="80"/>
          <w:sz w:val="24"/>
          <w:szCs w:val="24"/>
        </w:rPr>
        <w:t xml:space="preserve"> </w:t>
      </w:r>
      <w:r w:rsidRPr="008F7F2F">
        <w:rPr>
          <w:sz w:val="24"/>
          <w:szCs w:val="24"/>
        </w:rPr>
        <w:t>рассматривается</w:t>
      </w:r>
      <w:r w:rsidRPr="008F7F2F">
        <w:rPr>
          <w:spacing w:val="80"/>
          <w:sz w:val="24"/>
          <w:szCs w:val="24"/>
        </w:rPr>
        <w:t xml:space="preserve"> </w:t>
      </w:r>
      <w:r w:rsidRPr="008F7F2F">
        <w:rPr>
          <w:sz w:val="24"/>
          <w:szCs w:val="24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2AACA04B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473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lastRenderedPageBreak/>
        <w:t>Организационно</w:t>
      </w:r>
      <w:r w:rsidR="00DF6C2D" w:rsidRPr="008F7F2F">
        <w:rPr>
          <w:sz w:val="24"/>
          <w:szCs w:val="24"/>
        </w:rPr>
        <w:t>-</w:t>
      </w:r>
      <w:r w:rsidRPr="008F7F2F">
        <w:rPr>
          <w:sz w:val="24"/>
          <w:szCs w:val="24"/>
        </w:rPr>
        <w:t>техническое и документационное обеспечение деятельности Комиссии, а также информирование членов комиссии и других лиц, участвующих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в заседании комиссии, о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дате, времени и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3B8E1CA3" w14:textId="77777777" w:rsidR="005F0645" w:rsidRPr="008F7F2F" w:rsidRDefault="005F0645" w:rsidP="00EC0774">
      <w:pPr>
        <w:pStyle w:val="a3"/>
        <w:spacing w:before="7"/>
        <w:ind w:left="0" w:right="525" w:firstLine="0"/>
        <w:jc w:val="left"/>
        <w:rPr>
          <w:sz w:val="24"/>
          <w:szCs w:val="24"/>
        </w:rPr>
      </w:pPr>
    </w:p>
    <w:p w14:paraId="55ED6651" w14:textId="77777777" w:rsidR="005F0645" w:rsidRPr="008F7F2F" w:rsidRDefault="008A2DB2" w:rsidP="00EC0774">
      <w:pPr>
        <w:pStyle w:val="1"/>
        <w:numPr>
          <w:ilvl w:val="0"/>
          <w:numId w:val="1"/>
        </w:numPr>
        <w:ind w:left="284" w:right="525" w:hanging="142"/>
        <w:jc w:val="center"/>
        <w:rPr>
          <w:sz w:val="24"/>
          <w:szCs w:val="24"/>
        </w:rPr>
      </w:pPr>
      <w:bookmarkStart w:id="5" w:name="4._Полномочия_Комиссии."/>
      <w:bookmarkEnd w:id="5"/>
      <w:r w:rsidRPr="008F7F2F">
        <w:rPr>
          <w:spacing w:val="-4"/>
          <w:sz w:val="24"/>
          <w:szCs w:val="24"/>
        </w:rPr>
        <w:t>Полномочия</w:t>
      </w:r>
      <w:r w:rsidRPr="008F7F2F">
        <w:rPr>
          <w:spacing w:val="-2"/>
          <w:sz w:val="24"/>
          <w:szCs w:val="24"/>
        </w:rPr>
        <w:t xml:space="preserve"> Комиссии</w:t>
      </w:r>
    </w:p>
    <w:p w14:paraId="0F7B07BF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266"/>
        </w:tabs>
        <w:spacing w:before="316"/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Комиссия координирует деятельность учреждения по реализации мер противодействия коррупции.</w:t>
      </w:r>
    </w:p>
    <w:p w14:paraId="7DE4E773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266"/>
        </w:tabs>
        <w:spacing w:before="4"/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участвует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в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подготовке проектов</w:t>
      </w:r>
      <w:r w:rsidRPr="008F7F2F">
        <w:rPr>
          <w:spacing w:val="-1"/>
          <w:sz w:val="24"/>
          <w:szCs w:val="24"/>
        </w:rPr>
        <w:t xml:space="preserve"> </w:t>
      </w:r>
      <w:r w:rsidRPr="008F7F2F">
        <w:rPr>
          <w:sz w:val="24"/>
          <w:szCs w:val="24"/>
        </w:rPr>
        <w:t>локальных</w:t>
      </w:r>
      <w:r w:rsidRPr="008F7F2F">
        <w:rPr>
          <w:spacing w:val="-4"/>
          <w:sz w:val="24"/>
          <w:szCs w:val="24"/>
        </w:rPr>
        <w:t xml:space="preserve"> </w:t>
      </w:r>
      <w:r w:rsidRPr="008F7F2F">
        <w:rPr>
          <w:sz w:val="24"/>
          <w:szCs w:val="24"/>
        </w:rPr>
        <w:t>нормативных</w:t>
      </w:r>
      <w:r w:rsidRPr="008F7F2F">
        <w:rPr>
          <w:spacing w:val="-4"/>
          <w:sz w:val="24"/>
          <w:szCs w:val="24"/>
        </w:rPr>
        <w:t xml:space="preserve"> </w:t>
      </w:r>
      <w:r w:rsidRPr="008F7F2F">
        <w:rPr>
          <w:sz w:val="24"/>
          <w:szCs w:val="24"/>
        </w:rPr>
        <w:t>актов по вопросам, относящимся к ее компетенции.</w:t>
      </w:r>
    </w:p>
    <w:p w14:paraId="51902867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429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 xml:space="preserve">Участвует в разработке форм и методов осуществления </w:t>
      </w:r>
      <w:proofErr w:type="spellStart"/>
      <w:proofErr w:type="gramStart"/>
      <w:r w:rsidRPr="008F7F2F">
        <w:rPr>
          <w:sz w:val="24"/>
          <w:szCs w:val="24"/>
        </w:rPr>
        <w:t>антикор</w:t>
      </w:r>
      <w:proofErr w:type="spellEnd"/>
      <w:r w:rsidRPr="008F7F2F">
        <w:rPr>
          <w:sz w:val="24"/>
          <w:szCs w:val="24"/>
        </w:rPr>
        <w:t xml:space="preserve">- </w:t>
      </w:r>
      <w:proofErr w:type="spellStart"/>
      <w:r w:rsidRPr="008F7F2F">
        <w:rPr>
          <w:sz w:val="24"/>
          <w:szCs w:val="24"/>
        </w:rPr>
        <w:t>рупционной</w:t>
      </w:r>
      <w:proofErr w:type="spellEnd"/>
      <w:proofErr w:type="gramEnd"/>
      <w:r w:rsidRPr="008F7F2F">
        <w:rPr>
          <w:sz w:val="24"/>
          <w:szCs w:val="24"/>
        </w:rPr>
        <w:t xml:space="preserve"> деятельности и контролирует их реализацию.</w:t>
      </w:r>
    </w:p>
    <w:p w14:paraId="226ADA8D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449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14:paraId="784F129C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67"/>
        </w:tabs>
        <w:spacing w:before="1"/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14:paraId="0C89DE24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266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В</w:t>
      </w:r>
      <w:r w:rsidRPr="008F7F2F">
        <w:rPr>
          <w:spacing w:val="40"/>
          <w:sz w:val="24"/>
          <w:szCs w:val="24"/>
        </w:rPr>
        <w:t xml:space="preserve"> </w:t>
      </w:r>
      <w:r w:rsidRPr="008F7F2F">
        <w:rPr>
          <w:sz w:val="24"/>
          <w:szCs w:val="24"/>
        </w:rPr>
        <w:t xml:space="preserve">зависимости от рассматриваемых вопросов, к участию в заседаниях Комиссии могут привлекаться иные лица, по согласованию с председателем </w:t>
      </w:r>
      <w:r w:rsidRPr="008F7F2F">
        <w:rPr>
          <w:spacing w:val="-2"/>
          <w:sz w:val="24"/>
          <w:szCs w:val="24"/>
        </w:rPr>
        <w:t>Комиссии.</w:t>
      </w:r>
    </w:p>
    <w:p w14:paraId="201BBB1C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266"/>
        </w:tabs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</w:t>
      </w:r>
      <w:r w:rsidR="00DF6C2D" w:rsidRPr="008F7F2F">
        <w:rPr>
          <w:sz w:val="24"/>
          <w:szCs w:val="24"/>
        </w:rPr>
        <w:t>руководителя</w:t>
      </w:r>
      <w:r w:rsidRPr="008F7F2F">
        <w:rPr>
          <w:sz w:val="24"/>
          <w:szCs w:val="24"/>
        </w:rPr>
        <w:t>, если иное не предусмотрено действующим законодательством.</w:t>
      </w:r>
    </w:p>
    <w:p w14:paraId="62E5E534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305"/>
        </w:tabs>
        <w:spacing w:before="2"/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14:paraId="2896F966" w14:textId="77777777" w:rsidR="005F0645" w:rsidRPr="008F7F2F" w:rsidRDefault="008A2DB2" w:rsidP="00EC0774">
      <w:pPr>
        <w:pStyle w:val="1"/>
        <w:numPr>
          <w:ilvl w:val="0"/>
          <w:numId w:val="1"/>
        </w:numPr>
        <w:spacing w:before="278"/>
        <w:ind w:left="142" w:right="525" w:firstLine="0"/>
        <w:jc w:val="center"/>
        <w:rPr>
          <w:sz w:val="24"/>
          <w:szCs w:val="24"/>
        </w:rPr>
      </w:pPr>
      <w:bookmarkStart w:id="6" w:name="5._Внесение_изменений"/>
      <w:bookmarkEnd w:id="6"/>
      <w:r w:rsidRPr="008F7F2F">
        <w:rPr>
          <w:spacing w:val="-2"/>
          <w:sz w:val="24"/>
          <w:szCs w:val="24"/>
        </w:rPr>
        <w:t>Внесение</w:t>
      </w:r>
      <w:r w:rsidRPr="008F7F2F">
        <w:rPr>
          <w:spacing w:val="-6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изменений</w:t>
      </w:r>
    </w:p>
    <w:p w14:paraId="42EA7B0C" w14:textId="77777777" w:rsidR="005F0645" w:rsidRPr="008F7F2F" w:rsidRDefault="008A2DB2" w:rsidP="00EC0774">
      <w:pPr>
        <w:pStyle w:val="a4"/>
        <w:numPr>
          <w:ilvl w:val="1"/>
          <w:numId w:val="1"/>
        </w:numPr>
        <w:tabs>
          <w:tab w:val="left" w:pos="1525"/>
          <w:tab w:val="left" w:pos="4177"/>
        </w:tabs>
        <w:spacing w:before="273"/>
        <w:ind w:right="525" w:firstLine="0"/>
        <w:jc w:val="both"/>
        <w:rPr>
          <w:sz w:val="24"/>
          <w:szCs w:val="24"/>
        </w:rPr>
      </w:pPr>
      <w:r w:rsidRPr="008F7F2F">
        <w:rPr>
          <w:sz w:val="24"/>
          <w:szCs w:val="24"/>
        </w:rPr>
        <w:t>Внесение изменений и дополнений в настоящее Положение осуществляется путем</w:t>
      </w:r>
      <w:r w:rsidR="00DF6C2D" w:rsidRPr="008F7F2F">
        <w:rPr>
          <w:sz w:val="24"/>
          <w:szCs w:val="24"/>
        </w:rPr>
        <w:t xml:space="preserve"> </w:t>
      </w:r>
      <w:r w:rsidRPr="008F7F2F">
        <w:rPr>
          <w:sz w:val="24"/>
          <w:szCs w:val="24"/>
        </w:rPr>
        <w:t>подготовки проекта Положения в новой редакции заместителем председателя Комиссии.</w:t>
      </w:r>
    </w:p>
    <w:p w14:paraId="387F4FA8" w14:textId="77777777" w:rsidR="005F0645" w:rsidRPr="008F7F2F" w:rsidRDefault="008A2DB2" w:rsidP="00EC0774">
      <w:pPr>
        <w:pStyle w:val="1"/>
        <w:numPr>
          <w:ilvl w:val="0"/>
          <w:numId w:val="1"/>
        </w:numPr>
        <w:tabs>
          <w:tab w:val="left" w:pos="426"/>
        </w:tabs>
        <w:spacing w:before="287"/>
        <w:ind w:left="1281" w:right="525" w:hanging="1139"/>
        <w:jc w:val="center"/>
        <w:rPr>
          <w:sz w:val="24"/>
          <w:szCs w:val="24"/>
        </w:rPr>
      </w:pPr>
      <w:bookmarkStart w:id="7" w:name="6._Порядок_создания,_ликвидации,_реорган"/>
      <w:bookmarkEnd w:id="7"/>
      <w:r w:rsidRPr="008F7F2F">
        <w:rPr>
          <w:spacing w:val="-2"/>
          <w:sz w:val="24"/>
          <w:szCs w:val="24"/>
        </w:rPr>
        <w:t>Порядок</w:t>
      </w:r>
      <w:r w:rsidRPr="008F7F2F">
        <w:rPr>
          <w:spacing w:val="-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создания,</w:t>
      </w:r>
      <w:r w:rsidRPr="008F7F2F">
        <w:rPr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ликвидации,</w:t>
      </w:r>
      <w:r w:rsidRPr="008F7F2F">
        <w:rPr>
          <w:spacing w:val="5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реорганизации</w:t>
      </w:r>
      <w:r w:rsidRPr="008F7F2F">
        <w:rPr>
          <w:spacing w:val="-3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и</w:t>
      </w:r>
      <w:r w:rsidRPr="008F7F2F">
        <w:rPr>
          <w:spacing w:val="-7"/>
          <w:sz w:val="24"/>
          <w:szCs w:val="24"/>
        </w:rPr>
        <w:t xml:space="preserve"> </w:t>
      </w:r>
      <w:r w:rsidRPr="008F7F2F">
        <w:rPr>
          <w:spacing w:val="-2"/>
          <w:sz w:val="24"/>
          <w:szCs w:val="24"/>
        </w:rPr>
        <w:t>переименования</w:t>
      </w:r>
    </w:p>
    <w:p w14:paraId="071FA0C6" w14:textId="77777777" w:rsidR="008A2DB2" w:rsidRPr="008F7F2F" w:rsidRDefault="008A2DB2" w:rsidP="00EC0774">
      <w:pPr>
        <w:pStyle w:val="a3"/>
        <w:spacing w:before="67"/>
        <w:ind w:left="284" w:right="525" w:firstLine="709"/>
        <w:rPr>
          <w:sz w:val="24"/>
          <w:szCs w:val="24"/>
        </w:rPr>
      </w:pPr>
    </w:p>
    <w:p w14:paraId="63677D02" w14:textId="77777777" w:rsidR="005F0645" w:rsidRDefault="008A2DB2" w:rsidP="00EC0774">
      <w:pPr>
        <w:pStyle w:val="a3"/>
        <w:spacing w:before="67"/>
        <w:ind w:left="284" w:right="525" w:firstLine="709"/>
      </w:pPr>
      <w:r w:rsidRPr="008F7F2F">
        <w:rPr>
          <w:sz w:val="24"/>
          <w:szCs w:val="24"/>
        </w:rPr>
        <w:t>Комиссия создается, ликвидируется, реорганизуется и переименовывается</w:t>
      </w:r>
      <w:r w:rsidRPr="008F7F2F">
        <w:rPr>
          <w:spacing w:val="-12"/>
          <w:sz w:val="24"/>
          <w:szCs w:val="24"/>
        </w:rPr>
        <w:t xml:space="preserve"> п</w:t>
      </w:r>
      <w:r w:rsidRPr="008F7F2F">
        <w:rPr>
          <w:sz w:val="24"/>
          <w:szCs w:val="24"/>
        </w:rPr>
        <w:t>риказом заведующего учреж</w:t>
      </w:r>
      <w:r>
        <w:t>дения.</w:t>
      </w:r>
    </w:p>
    <w:sectPr w:rsidR="005F0645" w:rsidSect="00B65F3C">
      <w:footerReference w:type="default" r:id="rId9"/>
      <w:pgSz w:w="11910" w:h="16840"/>
      <w:pgMar w:top="1020" w:right="360" w:bottom="28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8E5C" w14:textId="77777777" w:rsidR="00FF57C8" w:rsidRDefault="00FF57C8">
      <w:r>
        <w:separator/>
      </w:r>
    </w:p>
  </w:endnote>
  <w:endnote w:type="continuationSeparator" w:id="0">
    <w:p w14:paraId="06A75A2E" w14:textId="77777777" w:rsidR="00FF57C8" w:rsidRDefault="00F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79922"/>
      <w:docPartObj>
        <w:docPartGallery w:val="Page Numbers (Bottom of Page)"/>
        <w:docPartUnique/>
      </w:docPartObj>
    </w:sdtPr>
    <w:sdtEndPr/>
    <w:sdtContent>
      <w:p w14:paraId="3A81AC62" w14:textId="77777777" w:rsidR="00CA34D1" w:rsidRDefault="00CA34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EEF30" w14:textId="77777777" w:rsidR="00CA34D1" w:rsidRDefault="00CA34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77E0" w14:textId="77777777" w:rsidR="00FF57C8" w:rsidRDefault="00FF57C8">
      <w:r>
        <w:separator/>
      </w:r>
    </w:p>
  </w:footnote>
  <w:footnote w:type="continuationSeparator" w:id="0">
    <w:p w14:paraId="6FB777A1" w14:textId="77777777" w:rsidR="00FF57C8" w:rsidRDefault="00FF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numFmt w:val="bullet"/>
      <w:lvlText w:val="•"/>
      <w:lvlJc w:val="left"/>
      <w:pPr>
        <w:ind w:left="197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62" w:hanging="8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5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812"/>
      </w:pPr>
      <w:rPr>
        <w:rFonts w:hint="default"/>
        <w:lang w:val="ru-RU" w:eastAsia="en-US" w:bidi="ar-SA"/>
      </w:rPr>
    </w:lvl>
  </w:abstractNum>
  <w:abstractNum w:abstractNumId="1" w15:restartNumberingAfterBreak="0">
    <w:nsid w:val="CF092B84"/>
    <w:multiLevelType w:val="multilevel"/>
    <w:tmpl w:val="7A44FEF8"/>
    <w:lvl w:ilvl="0">
      <w:start w:val="1"/>
      <w:numFmt w:val="decimal"/>
      <w:lvlText w:val="%1."/>
      <w:lvlJc w:val="left"/>
      <w:pPr>
        <w:ind w:left="446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812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197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5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45"/>
    <w:rsid w:val="00562DC6"/>
    <w:rsid w:val="005F0645"/>
    <w:rsid w:val="008A2DB2"/>
    <w:rsid w:val="008F7F2F"/>
    <w:rsid w:val="00A82B5B"/>
    <w:rsid w:val="00B65F3C"/>
    <w:rsid w:val="00BA7806"/>
    <w:rsid w:val="00C1548E"/>
    <w:rsid w:val="00CA34D1"/>
    <w:rsid w:val="00DF6C2D"/>
    <w:rsid w:val="00EC0774"/>
    <w:rsid w:val="00FF57C8"/>
    <w:rsid w:val="61E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F51"/>
  <w15:docId w15:val="{34BFA6C6-28C9-43DA-A1D0-362F8A3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1281" w:hanging="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97" w:firstLine="36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97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A3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D1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CA3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4D1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4194-15DF-41A9-92CD-D1A7E85D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</dc:creator>
  <cp:lastModifiedBy>User</cp:lastModifiedBy>
  <cp:revision>3</cp:revision>
  <cp:lastPrinted>2025-06-19T08:21:00Z</cp:lastPrinted>
  <dcterms:created xsi:type="dcterms:W3CDTF">2025-06-19T19:06:00Z</dcterms:created>
  <dcterms:modified xsi:type="dcterms:W3CDTF">2025-06-19T19:10:00Z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KSOProductBuildVer">
    <vt:lpwstr>1049-12.2.0.21546</vt:lpwstr>
  </property>
  <property fmtid="{D5CDD505-2E9C-101B-9397-08002B2CF9AE}" pid="6" name="ICV">
    <vt:lpwstr>B4F6C291020046FBBBEDAD247FE3B73B_13</vt:lpwstr>
  </property>
</Properties>
</file>